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9E3E" w14:textId="77777777" w:rsidR="00724ACA" w:rsidRDefault="00BF7C9D" w:rsidP="00724ACA">
      <w:pPr>
        <w:jc w:val="center"/>
        <w:rPr>
          <w:color w:val="000080"/>
        </w:rPr>
      </w:pPr>
      <w:r>
        <w:rPr>
          <w:noProof/>
        </w:rPr>
        <w:drawing>
          <wp:inline distT="0" distB="0" distL="0" distR="0" wp14:anchorId="351367A7" wp14:editId="447C3242">
            <wp:extent cx="3039745" cy="1069975"/>
            <wp:effectExtent l="0" t="0" r="0" b="0"/>
            <wp:docPr id="1" name="Picture 1" descr="LogoACDC-Go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ACDC-Gol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9745" cy="1069975"/>
                    </a:xfrm>
                    <a:prstGeom prst="rect">
                      <a:avLst/>
                    </a:prstGeom>
                    <a:noFill/>
                    <a:ln>
                      <a:noFill/>
                    </a:ln>
                  </pic:spPr>
                </pic:pic>
              </a:graphicData>
            </a:graphic>
          </wp:inline>
        </w:drawing>
      </w:r>
      <w:r w:rsidR="00724ACA">
        <w:br/>
      </w:r>
      <w:r w:rsidR="00724ACA" w:rsidRPr="00363F0B">
        <w:rPr>
          <w:b/>
          <w:bCs/>
          <w:sz w:val="22"/>
          <w:szCs w:val="22"/>
        </w:rPr>
        <w:t>1606 Ashland Avenue ∙ Baltimore, Maryland 21205</w:t>
      </w:r>
    </w:p>
    <w:p w14:paraId="5B4C5D2E" w14:textId="77777777" w:rsidR="00724ACA" w:rsidRDefault="00724ACA" w:rsidP="00724ACA">
      <w:pPr>
        <w:jc w:val="center"/>
      </w:pPr>
      <w:hyperlink r:id="rId9" w:tgtFrame="_blank" w:history="1">
        <w:r w:rsidRPr="00363F0B">
          <w:rPr>
            <w:rFonts w:ascii="Arial" w:hAnsi="Arial" w:cs="Arial"/>
            <w:color w:val="1155CC"/>
            <w:sz w:val="24"/>
            <w:szCs w:val="24"/>
            <w:u w:val="single"/>
          </w:rPr>
          <w:t>www.acdcbaltimore.org</w:t>
        </w:r>
      </w:hyperlink>
    </w:p>
    <w:p w14:paraId="1B9F9171" w14:textId="070EEEA5" w:rsidR="00645891" w:rsidRPr="006F252A" w:rsidRDefault="00645891" w:rsidP="00645891">
      <w:pPr>
        <w:tabs>
          <w:tab w:val="left" w:pos="1418"/>
        </w:tabs>
        <w:jc w:val="center"/>
        <w:rPr>
          <w:rFonts w:ascii="Arial" w:hAnsi="Arial" w:cs="Arial"/>
          <w:i/>
          <w:iCs/>
        </w:rPr>
      </w:pPr>
    </w:p>
    <w:p w14:paraId="5ED47C8F" w14:textId="5CD03CB8" w:rsidR="003A1CB9" w:rsidRDefault="00B126D8" w:rsidP="005E3DCF">
      <w:pPr>
        <w:rPr>
          <w:rFonts w:ascii="Baskerville Old Face" w:eastAsiaTheme="minorHAnsi" w:hAnsi="Baskerville Old Face" w:cstheme="minorBidi"/>
          <w:sz w:val="24"/>
          <w:szCs w:val="24"/>
        </w:rPr>
      </w:pPr>
      <w:r>
        <w:br/>
      </w:r>
      <w:r w:rsidR="005E3DCF">
        <w:rPr>
          <w:rFonts w:ascii="Baskerville Old Face" w:eastAsiaTheme="minorHAnsi" w:hAnsi="Baskerville Old Face" w:cstheme="minorBidi"/>
          <w:sz w:val="24"/>
          <w:szCs w:val="24"/>
        </w:rPr>
        <w:t>March 11, 2025</w:t>
      </w:r>
    </w:p>
    <w:p w14:paraId="58086A7D" w14:textId="77777777" w:rsidR="005E3DCF" w:rsidRDefault="005E3DCF" w:rsidP="005E3DCF">
      <w:pPr>
        <w:rPr>
          <w:rFonts w:ascii="Baskerville Old Face" w:eastAsiaTheme="minorHAnsi" w:hAnsi="Baskerville Old Face" w:cstheme="minorBidi"/>
          <w:sz w:val="24"/>
          <w:szCs w:val="24"/>
        </w:rPr>
      </w:pPr>
    </w:p>
    <w:p w14:paraId="109083AB" w14:textId="5DA4AE61" w:rsidR="005E3DCF" w:rsidRDefault="005E3DCF"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To Whom It May Concern,</w:t>
      </w:r>
    </w:p>
    <w:p w14:paraId="737FAE87" w14:textId="77777777" w:rsidR="005E3DCF" w:rsidRDefault="005E3DCF" w:rsidP="005E3DCF">
      <w:pPr>
        <w:rPr>
          <w:rFonts w:ascii="Baskerville Old Face" w:eastAsiaTheme="minorHAnsi" w:hAnsi="Baskerville Old Face" w:cstheme="minorBidi"/>
          <w:sz w:val="24"/>
          <w:szCs w:val="24"/>
        </w:rPr>
      </w:pPr>
    </w:p>
    <w:p w14:paraId="27028DD8" w14:textId="561AEB74" w:rsidR="005E3DCF" w:rsidRDefault="005E3DCF"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 xml:space="preserve">I am pleased to provide this letter of support </w:t>
      </w:r>
      <w:r w:rsidR="008A7B54">
        <w:rPr>
          <w:rFonts w:ascii="Baskerville Old Face" w:eastAsiaTheme="minorHAnsi" w:hAnsi="Baskerville Old Face" w:cstheme="minorBidi"/>
          <w:sz w:val="24"/>
          <w:szCs w:val="24"/>
        </w:rPr>
        <w:t>f</w:t>
      </w:r>
      <w:r>
        <w:rPr>
          <w:rFonts w:ascii="Baskerville Old Face" w:eastAsiaTheme="minorHAnsi" w:hAnsi="Baskerville Old Face" w:cstheme="minorBidi"/>
          <w:sz w:val="24"/>
          <w:szCs w:val="24"/>
        </w:rPr>
        <w:t>o</w:t>
      </w:r>
      <w:r w:rsidR="008A7B54">
        <w:rPr>
          <w:rFonts w:ascii="Baskerville Old Face" w:eastAsiaTheme="minorHAnsi" w:hAnsi="Baskerville Old Face" w:cstheme="minorBidi"/>
          <w:sz w:val="24"/>
          <w:szCs w:val="24"/>
        </w:rPr>
        <w:t>r</w:t>
      </w:r>
      <w:r>
        <w:rPr>
          <w:rFonts w:ascii="Baskerville Old Face" w:eastAsiaTheme="minorHAnsi" w:hAnsi="Baskerville Old Face" w:cstheme="minorBidi"/>
          <w:sz w:val="24"/>
          <w:szCs w:val="24"/>
        </w:rPr>
        <w:t xml:space="preserve"> the Academies for Social Entrepreneurship at UCLA. </w:t>
      </w:r>
    </w:p>
    <w:p w14:paraId="7E4B498C" w14:textId="77777777" w:rsidR="005E3DCF" w:rsidRDefault="005E3DCF" w:rsidP="005E3DCF">
      <w:pPr>
        <w:rPr>
          <w:rFonts w:ascii="Baskerville Old Face" w:eastAsiaTheme="minorHAnsi" w:hAnsi="Baskerville Old Face" w:cstheme="minorBidi"/>
          <w:sz w:val="24"/>
          <w:szCs w:val="24"/>
        </w:rPr>
      </w:pPr>
    </w:p>
    <w:p w14:paraId="384E64AE" w14:textId="72CFE1C0" w:rsidR="005E3DCF" w:rsidRDefault="005E3DCF"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 xml:space="preserve">The Ashland Community Development Corporation was blessed to be selected </w:t>
      </w:r>
      <w:r w:rsidR="007B2FEF">
        <w:rPr>
          <w:rFonts w:ascii="Baskerville Old Face" w:eastAsiaTheme="minorHAnsi" w:hAnsi="Baskerville Old Face" w:cstheme="minorBidi"/>
          <w:sz w:val="24"/>
          <w:szCs w:val="24"/>
        </w:rPr>
        <w:t xml:space="preserve">to this wonderful program in the summer of 2023. While participating, we had the opportunity to have </w:t>
      </w:r>
      <w:r w:rsidR="00000E74">
        <w:rPr>
          <w:rFonts w:ascii="Baskerville Old Face" w:eastAsiaTheme="minorHAnsi" w:hAnsi="Baskerville Old Face" w:cstheme="minorBidi"/>
          <w:sz w:val="24"/>
          <w:szCs w:val="24"/>
        </w:rPr>
        <w:t>evaluated</w:t>
      </w:r>
      <w:r w:rsidR="007B2FEF">
        <w:rPr>
          <w:rFonts w:ascii="Baskerville Old Face" w:eastAsiaTheme="minorHAnsi" w:hAnsi="Baskerville Old Face" w:cstheme="minorBidi"/>
          <w:sz w:val="24"/>
          <w:szCs w:val="24"/>
        </w:rPr>
        <w:t xml:space="preserve"> ideas under consideration for growing revenues for our organization. We also learned from the professionals who led the program</w:t>
      </w:r>
      <w:r w:rsidR="00B75EF5">
        <w:rPr>
          <w:rFonts w:ascii="Baskerville Old Face" w:eastAsiaTheme="minorHAnsi" w:hAnsi="Baskerville Old Face" w:cstheme="minorBidi"/>
          <w:sz w:val="24"/>
          <w:szCs w:val="24"/>
        </w:rPr>
        <w:t>,</w:t>
      </w:r>
      <w:r w:rsidR="007B2FEF">
        <w:rPr>
          <w:rFonts w:ascii="Baskerville Old Face" w:eastAsiaTheme="minorHAnsi" w:hAnsi="Baskerville Old Face" w:cstheme="minorBidi"/>
          <w:sz w:val="24"/>
          <w:szCs w:val="24"/>
        </w:rPr>
        <w:t xml:space="preserve"> and other experts</w:t>
      </w:r>
      <w:r w:rsidR="00B75EF5">
        <w:rPr>
          <w:rFonts w:ascii="Baskerville Old Face" w:eastAsiaTheme="minorHAnsi" w:hAnsi="Baskerville Old Face" w:cstheme="minorBidi"/>
          <w:sz w:val="24"/>
          <w:szCs w:val="24"/>
        </w:rPr>
        <w:t>,</w:t>
      </w:r>
      <w:r w:rsidR="007B2FEF">
        <w:rPr>
          <w:rFonts w:ascii="Baskerville Old Face" w:eastAsiaTheme="minorHAnsi" w:hAnsi="Baskerville Old Face" w:cstheme="minorBidi"/>
          <w:sz w:val="24"/>
          <w:szCs w:val="24"/>
        </w:rPr>
        <w:t xml:space="preserve"> solid concepts and approaches to building a socially driven enterprise that would undergird our community service efforts. </w:t>
      </w:r>
    </w:p>
    <w:p w14:paraId="6C5DBFD7" w14:textId="77777777" w:rsidR="00C278BE" w:rsidRDefault="00C278BE" w:rsidP="005E3DCF">
      <w:pPr>
        <w:rPr>
          <w:rFonts w:ascii="Baskerville Old Face" w:eastAsiaTheme="minorHAnsi" w:hAnsi="Baskerville Old Face" w:cstheme="minorBidi"/>
          <w:sz w:val="24"/>
          <w:szCs w:val="24"/>
        </w:rPr>
      </w:pPr>
    </w:p>
    <w:p w14:paraId="7A045F04" w14:textId="403EA33C" w:rsidR="00C278BE" w:rsidRDefault="00C278BE"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 xml:space="preserve">The highlight of the experience for us was working with a group of bright </w:t>
      </w:r>
      <w:r w:rsidR="00FC56F5">
        <w:rPr>
          <w:rFonts w:ascii="Baskerville Old Face" w:eastAsiaTheme="minorHAnsi" w:hAnsi="Baskerville Old Face" w:cstheme="minorBidi"/>
          <w:sz w:val="24"/>
          <w:szCs w:val="24"/>
        </w:rPr>
        <w:t xml:space="preserve">UCLA </w:t>
      </w:r>
      <w:r>
        <w:rPr>
          <w:rFonts w:ascii="Baskerville Old Face" w:eastAsiaTheme="minorHAnsi" w:hAnsi="Baskerville Old Face" w:cstheme="minorBidi"/>
          <w:sz w:val="24"/>
          <w:szCs w:val="24"/>
        </w:rPr>
        <w:t>students who developed the basic elements of a business plan and marketing presentation. This process culminated with vetting our project in a presentation to our peers and the UCLA faculty.</w:t>
      </w:r>
    </w:p>
    <w:p w14:paraId="13EB115A" w14:textId="77777777" w:rsidR="00C278BE" w:rsidRDefault="00C278BE" w:rsidP="005E3DCF">
      <w:pPr>
        <w:rPr>
          <w:rFonts w:ascii="Baskerville Old Face" w:eastAsiaTheme="minorHAnsi" w:hAnsi="Baskerville Old Face" w:cstheme="minorBidi"/>
          <w:sz w:val="24"/>
          <w:szCs w:val="24"/>
        </w:rPr>
      </w:pPr>
    </w:p>
    <w:p w14:paraId="386C0946" w14:textId="76AD80FB" w:rsidR="00C278BE" w:rsidRDefault="00C278BE"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As a small, emerging nonprofit, I struggle to express what this opportunity did for our organization. It provided valuable information in the arena of social enterprise, focus for our planning, and the tools to implement our plan.</w:t>
      </w:r>
      <w:r w:rsidR="00673999">
        <w:rPr>
          <w:rFonts w:ascii="Baskerville Old Face" w:eastAsiaTheme="minorHAnsi" w:hAnsi="Baskerville Old Face" w:cstheme="minorBidi"/>
          <w:sz w:val="24"/>
          <w:szCs w:val="24"/>
        </w:rPr>
        <w:t xml:space="preserve"> Our esteem for this program and experience is boundless.</w:t>
      </w:r>
    </w:p>
    <w:p w14:paraId="7B212966" w14:textId="77777777" w:rsidR="00C278BE" w:rsidRDefault="00C278BE" w:rsidP="005E3DCF">
      <w:pPr>
        <w:rPr>
          <w:rFonts w:ascii="Baskerville Old Face" w:eastAsiaTheme="minorHAnsi" w:hAnsi="Baskerville Old Face" w:cstheme="minorBidi"/>
          <w:sz w:val="24"/>
          <w:szCs w:val="24"/>
        </w:rPr>
      </w:pPr>
    </w:p>
    <w:p w14:paraId="6522BB80" w14:textId="54C9474C" w:rsidR="00C278BE" w:rsidRDefault="00C278BE"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 xml:space="preserve">To this end, </w:t>
      </w:r>
      <w:r w:rsidR="00B75EF5">
        <w:rPr>
          <w:rFonts w:ascii="Baskerville Old Face" w:eastAsiaTheme="minorHAnsi" w:hAnsi="Baskerville Old Face" w:cstheme="minorBidi"/>
          <w:sz w:val="24"/>
          <w:szCs w:val="24"/>
        </w:rPr>
        <w:t>I give the Academies for Social Enterprise my highest recommendation and hope that you will give them every consideration regarding funding.</w:t>
      </w:r>
    </w:p>
    <w:p w14:paraId="7B558276" w14:textId="77777777" w:rsidR="00FC56F5" w:rsidRDefault="00FC56F5" w:rsidP="005E3DCF">
      <w:pPr>
        <w:rPr>
          <w:rFonts w:ascii="Baskerville Old Face" w:eastAsiaTheme="minorHAnsi" w:hAnsi="Baskerville Old Face" w:cstheme="minorBidi"/>
          <w:sz w:val="24"/>
          <w:szCs w:val="24"/>
        </w:rPr>
      </w:pPr>
    </w:p>
    <w:p w14:paraId="7B05D76C" w14:textId="5FC0BA4F" w:rsidR="00FC56F5" w:rsidRDefault="00FC56F5"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Yours in Service,</w:t>
      </w:r>
    </w:p>
    <w:p w14:paraId="5FE25FFF" w14:textId="5AC342CD" w:rsidR="00E02DBF" w:rsidRDefault="00E02DBF" w:rsidP="005E3DCF">
      <w:pPr>
        <w:rPr>
          <w:rFonts w:ascii="Baskerville Old Face" w:eastAsiaTheme="minorHAnsi" w:hAnsi="Baskerville Old Face" w:cstheme="minorBidi"/>
          <w:sz w:val="24"/>
          <w:szCs w:val="24"/>
        </w:rPr>
      </w:pPr>
    </w:p>
    <w:p w14:paraId="1764BAA5" w14:textId="4CF920BF" w:rsidR="00FC56F5" w:rsidRDefault="00FC56F5"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Jonathan A. Mangana</w:t>
      </w:r>
    </w:p>
    <w:p w14:paraId="6C958749" w14:textId="0026F60D" w:rsidR="00FC56F5" w:rsidRDefault="00FC56F5"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Chief Executive Officer - ACDC Baltimore</w:t>
      </w:r>
    </w:p>
    <w:p w14:paraId="089BE611" w14:textId="17A5C602" w:rsidR="00FC56F5" w:rsidRDefault="00FC56F5"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Building Baltimore</w:t>
      </w:r>
    </w:p>
    <w:p w14:paraId="0ECD2868" w14:textId="210E673B" w:rsidR="00FC56F5" w:rsidRDefault="00FC56F5" w:rsidP="005E3DCF">
      <w:pPr>
        <w:rPr>
          <w:rFonts w:ascii="Baskerville Old Face" w:eastAsiaTheme="minorHAnsi" w:hAnsi="Baskerville Old Face" w:cstheme="minorBidi"/>
          <w:sz w:val="24"/>
          <w:szCs w:val="24"/>
        </w:rPr>
      </w:pPr>
      <w:r>
        <w:rPr>
          <w:rFonts w:ascii="Baskerville Old Face" w:eastAsiaTheme="minorHAnsi" w:hAnsi="Baskerville Old Face" w:cstheme="minorBidi"/>
          <w:sz w:val="24"/>
          <w:szCs w:val="24"/>
        </w:rPr>
        <w:t>443-850-0681</w:t>
      </w:r>
    </w:p>
    <w:p w14:paraId="16653FF6" w14:textId="3BDCA513" w:rsidR="00FC56F5" w:rsidRDefault="00FC56F5" w:rsidP="005E3DCF">
      <w:pPr>
        <w:rPr>
          <w:rFonts w:ascii="Baskerville Old Face" w:eastAsiaTheme="minorHAnsi" w:hAnsi="Baskerville Old Face" w:cstheme="minorBidi"/>
          <w:sz w:val="24"/>
          <w:szCs w:val="24"/>
        </w:rPr>
      </w:pPr>
      <w:hyperlink r:id="rId10" w:history="1">
        <w:r w:rsidRPr="004B5765">
          <w:rPr>
            <w:rStyle w:val="Hyperlink"/>
            <w:rFonts w:ascii="Baskerville Old Face" w:eastAsiaTheme="minorHAnsi" w:hAnsi="Baskerville Old Face" w:cstheme="minorBidi"/>
            <w:sz w:val="24"/>
            <w:szCs w:val="24"/>
          </w:rPr>
          <w:t>manganaacdcbaltimore@gmail.com</w:t>
        </w:r>
      </w:hyperlink>
    </w:p>
    <w:p w14:paraId="0910D5AF" w14:textId="5956C084" w:rsidR="00FC56F5" w:rsidRDefault="00FC56F5" w:rsidP="005E3DCF">
      <w:pPr>
        <w:rPr>
          <w:rFonts w:ascii="Baskerville Old Face" w:eastAsiaTheme="minorHAnsi" w:hAnsi="Baskerville Old Face" w:cstheme="minorBidi"/>
          <w:sz w:val="24"/>
          <w:szCs w:val="24"/>
        </w:rPr>
      </w:pPr>
    </w:p>
    <w:p w14:paraId="5F513E6E" w14:textId="77777777" w:rsidR="00FC56F5" w:rsidRDefault="00FC56F5" w:rsidP="005E3DCF">
      <w:pPr>
        <w:rPr>
          <w:rFonts w:ascii="Baskerville Old Face" w:eastAsiaTheme="minorHAnsi" w:hAnsi="Baskerville Old Face" w:cstheme="minorBidi"/>
          <w:sz w:val="24"/>
          <w:szCs w:val="24"/>
        </w:rPr>
      </w:pPr>
    </w:p>
    <w:p w14:paraId="56AE9764" w14:textId="77777777" w:rsidR="007B2FEF" w:rsidRDefault="007B2FEF" w:rsidP="005E3DCF">
      <w:pPr>
        <w:rPr>
          <w:rFonts w:ascii="Baskerville Old Face" w:eastAsiaTheme="minorHAnsi" w:hAnsi="Baskerville Old Face" w:cstheme="minorBidi"/>
          <w:sz w:val="24"/>
          <w:szCs w:val="24"/>
        </w:rPr>
      </w:pPr>
    </w:p>
    <w:p w14:paraId="03F3B60B" w14:textId="77777777" w:rsidR="003A1CB9" w:rsidRPr="003A659B" w:rsidRDefault="003A1CB9" w:rsidP="00363F0B">
      <w:pPr>
        <w:jc w:val="center"/>
        <w:rPr>
          <w:sz w:val="48"/>
          <w:szCs w:val="48"/>
        </w:rPr>
      </w:pPr>
    </w:p>
    <w:p w14:paraId="0CAAAD27" w14:textId="77777777" w:rsidR="005474E7" w:rsidRDefault="005474E7">
      <w:pPr>
        <w:rPr>
          <w:sz w:val="24"/>
        </w:rPr>
      </w:pPr>
    </w:p>
    <w:p w14:paraId="0AC1641F" w14:textId="77777777" w:rsidR="005474E7" w:rsidRDefault="005474E7"/>
    <w:p w14:paraId="7B0EC277" w14:textId="77777777" w:rsidR="00363F0B" w:rsidRDefault="00363F0B" w:rsidP="00363F0B">
      <w:pPr>
        <w:pStyle w:val="BodyCopy"/>
      </w:pPr>
    </w:p>
    <w:sectPr w:rsidR="00363F0B">
      <w:footerReference w:type="default" r:id="rId11"/>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E057" w14:textId="77777777" w:rsidR="00066C3E" w:rsidRDefault="00066C3E">
      <w:r>
        <w:separator/>
      </w:r>
    </w:p>
  </w:endnote>
  <w:endnote w:type="continuationSeparator" w:id="0">
    <w:p w14:paraId="78F14325" w14:textId="77777777" w:rsidR="00066C3E" w:rsidRDefault="000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36F1" w14:textId="77777777" w:rsidR="005474E7" w:rsidRDefault="005474E7">
    <w:pPr>
      <w:pBdr>
        <w:bottom w:val="single" w:sz="4" w:space="1" w:color="auto"/>
      </w:pBdr>
      <w:rPr>
        <w:color w:val="000080"/>
        <w:sz w:val="16"/>
      </w:rPr>
    </w:pPr>
  </w:p>
  <w:p w14:paraId="17E27E17" w14:textId="77777777" w:rsidR="005474E7" w:rsidRDefault="005474E7">
    <w:pPr>
      <w:rPr>
        <w:color w:val="000080"/>
        <w:sz w:val="16"/>
      </w:rPr>
    </w:pPr>
    <w:r>
      <w:rPr>
        <w:color w:val="000080"/>
        <w:sz w:val="16"/>
      </w:rPr>
      <w:br w:type="column"/>
    </w:r>
    <w:r>
      <w:rPr>
        <w:color w:val="000080"/>
        <w:sz w:val="16"/>
      </w:rPr>
      <w:tab/>
    </w:r>
    <w:r>
      <w:rPr>
        <w:color w:val="000080"/>
        <w:sz w:val="16"/>
      </w:rPr>
      <w:tab/>
    </w:r>
    <w:r>
      <w:rPr>
        <w:color w:val="000080"/>
        <w:sz w:val="16"/>
      </w:rPr>
      <w:tab/>
    </w:r>
  </w:p>
  <w:p w14:paraId="670BF738" w14:textId="77777777" w:rsidR="005474E7" w:rsidRDefault="00D24589" w:rsidP="00F93563">
    <w:pPr>
      <w:jc w:val="center"/>
      <w:rPr>
        <w:i/>
        <w:sz w:val="22"/>
      </w:rPr>
    </w:pPr>
    <w:r>
      <w:rPr>
        <w:b/>
        <w:i/>
        <w:color w:val="000080"/>
        <w:sz w:val="28"/>
      </w:rPr>
      <w:t>“Building Baltimore Better”</w:t>
    </w:r>
  </w:p>
  <w:p w14:paraId="51180864" w14:textId="77777777" w:rsidR="005474E7" w:rsidRDefault="0054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9018C" w14:textId="77777777" w:rsidR="00066C3E" w:rsidRDefault="00066C3E">
      <w:r>
        <w:separator/>
      </w:r>
    </w:p>
  </w:footnote>
  <w:footnote w:type="continuationSeparator" w:id="0">
    <w:p w14:paraId="21F1B934" w14:textId="77777777" w:rsidR="00066C3E" w:rsidRDefault="0006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A31DB"/>
    <w:multiLevelType w:val="singleLevel"/>
    <w:tmpl w:val="895652EE"/>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3C0C5D69"/>
    <w:multiLevelType w:val="singleLevel"/>
    <w:tmpl w:val="895652EE"/>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7A8037F"/>
    <w:multiLevelType w:val="singleLevel"/>
    <w:tmpl w:val="895652EE"/>
    <w:lvl w:ilvl="0">
      <w:start w:val="1"/>
      <w:numFmt w:val="bullet"/>
      <w:lvlText w:val=""/>
      <w:lvlJc w:val="left"/>
      <w:pPr>
        <w:tabs>
          <w:tab w:val="num" w:pos="360"/>
        </w:tabs>
        <w:ind w:left="360" w:hanging="360"/>
      </w:pPr>
      <w:rPr>
        <w:rFonts w:ascii="Wingdings" w:hAnsi="Wingdings" w:hint="default"/>
        <w:sz w:val="16"/>
      </w:rPr>
    </w:lvl>
  </w:abstractNum>
  <w:num w:numId="1" w16cid:durableId="1032264747">
    <w:abstractNumId w:val="0"/>
  </w:num>
  <w:num w:numId="2" w16cid:durableId="732848817">
    <w:abstractNumId w:val="2"/>
  </w:num>
  <w:num w:numId="3" w16cid:durableId="132543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68"/>
    <w:rsid w:val="00000E74"/>
    <w:rsid w:val="00066C3E"/>
    <w:rsid w:val="000A6FEA"/>
    <w:rsid w:val="001062F2"/>
    <w:rsid w:val="0015135B"/>
    <w:rsid w:val="00195027"/>
    <w:rsid w:val="001F45BD"/>
    <w:rsid w:val="002525E7"/>
    <w:rsid w:val="002937BC"/>
    <w:rsid w:val="00336F04"/>
    <w:rsid w:val="00363F0B"/>
    <w:rsid w:val="003A1CB9"/>
    <w:rsid w:val="003A659B"/>
    <w:rsid w:val="004331D6"/>
    <w:rsid w:val="00437ADA"/>
    <w:rsid w:val="00466568"/>
    <w:rsid w:val="004A321D"/>
    <w:rsid w:val="005474E7"/>
    <w:rsid w:val="0055208A"/>
    <w:rsid w:val="005E3DCF"/>
    <w:rsid w:val="00624789"/>
    <w:rsid w:val="00630567"/>
    <w:rsid w:val="006347DE"/>
    <w:rsid w:val="00645891"/>
    <w:rsid w:val="00673999"/>
    <w:rsid w:val="006F252A"/>
    <w:rsid w:val="00724ACA"/>
    <w:rsid w:val="007B2FEF"/>
    <w:rsid w:val="00831B5E"/>
    <w:rsid w:val="00862E83"/>
    <w:rsid w:val="008A7B54"/>
    <w:rsid w:val="0090486D"/>
    <w:rsid w:val="00907167"/>
    <w:rsid w:val="00991045"/>
    <w:rsid w:val="009C21B5"/>
    <w:rsid w:val="00A76FC8"/>
    <w:rsid w:val="00AA1BC1"/>
    <w:rsid w:val="00B05BE4"/>
    <w:rsid w:val="00B126D8"/>
    <w:rsid w:val="00B52B30"/>
    <w:rsid w:val="00B67368"/>
    <w:rsid w:val="00B75EF5"/>
    <w:rsid w:val="00BF7C9D"/>
    <w:rsid w:val="00C278BE"/>
    <w:rsid w:val="00C8599E"/>
    <w:rsid w:val="00C972F9"/>
    <w:rsid w:val="00CB31F6"/>
    <w:rsid w:val="00CF16FF"/>
    <w:rsid w:val="00D24589"/>
    <w:rsid w:val="00D44223"/>
    <w:rsid w:val="00DF567A"/>
    <w:rsid w:val="00DF6F17"/>
    <w:rsid w:val="00E02DBF"/>
    <w:rsid w:val="00E77439"/>
    <w:rsid w:val="00F93563"/>
    <w:rsid w:val="00FA0770"/>
    <w:rsid w:val="00FC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36F0C"/>
  <w15:chartTrackingRefBased/>
  <w15:docId w15:val="{6F18325F-9648-B242-BAED-ABF4328F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character" w:styleId="Hyperlink">
    <w:name w:val="Hyperlink"/>
    <w:uiPriority w:val="99"/>
    <w:unhideWhenUsed/>
    <w:rsid w:val="00363F0B"/>
    <w:rPr>
      <w:color w:val="0563C1"/>
      <w:u w:val="single"/>
    </w:rPr>
  </w:style>
  <w:style w:type="paragraph" w:customStyle="1" w:styleId="BodyCopy">
    <w:name w:val="Body Copy"/>
    <w:basedOn w:val="Normal"/>
    <w:qFormat/>
    <w:rsid w:val="00363F0B"/>
    <w:pPr>
      <w:tabs>
        <w:tab w:val="left" w:pos="6930"/>
      </w:tabs>
      <w:spacing w:after="160" w:line="256" w:lineRule="auto"/>
    </w:pPr>
    <w:rPr>
      <w:rFonts w:ascii="Arial" w:eastAsia="Arial" w:hAnsi="Arial"/>
      <w:sz w:val="24"/>
      <w:szCs w:val="24"/>
    </w:rPr>
  </w:style>
  <w:style w:type="character" w:styleId="UnresolvedMention">
    <w:name w:val="Unresolved Mention"/>
    <w:basedOn w:val="DefaultParagraphFont"/>
    <w:uiPriority w:val="99"/>
    <w:semiHidden/>
    <w:unhideWhenUsed/>
    <w:rsid w:val="00FC5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22799">
      <w:bodyDiv w:val="1"/>
      <w:marLeft w:val="0"/>
      <w:marRight w:val="0"/>
      <w:marTop w:val="0"/>
      <w:marBottom w:val="0"/>
      <w:divBdr>
        <w:top w:val="none" w:sz="0" w:space="0" w:color="auto"/>
        <w:left w:val="none" w:sz="0" w:space="0" w:color="auto"/>
        <w:bottom w:val="none" w:sz="0" w:space="0" w:color="auto"/>
        <w:right w:val="none" w:sz="0" w:space="0" w:color="auto"/>
      </w:divBdr>
    </w:div>
    <w:div w:id="2084837737">
      <w:bodyDiv w:val="1"/>
      <w:marLeft w:val="0"/>
      <w:marRight w:val="0"/>
      <w:marTop w:val="0"/>
      <w:marBottom w:val="0"/>
      <w:divBdr>
        <w:top w:val="none" w:sz="0" w:space="0" w:color="auto"/>
        <w:left w:val="none" w:sz="0" w:space="0" w:color="auto"/>
        <w:bottom w:val="none" w:sz="0" w:space="0" w:color="auto"/>
        <w:right w:val="none" w:sz="0" w:space="0" w:color="auto"/>
      </w:divBdr>
      <w:divsChild>
        <w:div w:id="346373622">
          <w:marLeft w:val="0"/>
          <w:marRight w:val="0"/>
          <w:marTop w:val="0"/>
          <w:marBottom w:val="0"/>
          <w:divBdr>
            <w:top w:val="none" w:sz="0" w:space="0" w:color="auto"/>
            <w:left w:val="none" w:sz="0" w:space="0" w:color="auto"/>
            <w:bottom w:val="none" w:sz="0" w:space="0" w:color="auto"/>
            <w:right w:val="none" w:sz="0" w:space="0" w:color="auto"/>
          </w:divBdr>
        </w:div>
        <w:div w:id="525949741">
          <w:marLeft w:val="0"/>
          <w:marRight w:val="0"/>
          <w:marTop w:val="0"/>
          <w:marBottom w:val="0"/>
          <w:divBdr>
            <w:top w:val="none" w:sz="0" w:space="0" w:color="auto"/>
            <w:left w:val="none" w:sz="0" w:space="0" w:color="auto"/>
            <w:bottom w:val="none" w:sz="0" w:space="0" w:color="auto"/>
            <w:right w:val="none" w:sz="0" w:space="0" w:color="auto"/>
          </w:divBdr>
        </w:div>
        <w:div w:id="529924442">
          <w:marLeft w:val="0"/>
          <w:marRight w:val="0"/>
          <w:marTop w:val="0"/>
          <w:marBottom w:val="0"/>
          <w:divBdr>
            <w:top w:val="none" w:sz="0" w:space="0" w:color="auto"/>
            <w:left w:val="none" w:sz="0" w:space="0" w:color="auto"/>
            <w:bottom w:val="none" w:sz="0" w:space="0" w:color="auto"/>
            <w:right w:val="none" w:sz="0" w:space="0" w:color="auto"/>
          </w:divBdr>
        </w:div>
        <w:div w:id="1649629373">
          <w:marLeft w:val="0"/>
          <w:marRight w:val="0"/>
          <w:marTop w:val="0"/>
          <w:marBottom w:val="0"/>
          <w:divBdr>
            <w:top w:val="none" w:sz="0" w:space="0" w:color="auto"/>
            <w:left w:val="none" w:sz="0" w:space="0" w:color="auto"/>
            <w:bottom w:val="none" w:sz="0" w:space="0" w:color="auto"/>
            <w:right w:val="none" w:sz="0" w:space="0" w:color="auto"/>
          </w:divBdr>
        </w:div>
        <w:div w:id="1683966622">
          <w:marLeft w:val="0"/>
          <w:marRight w:val="0"/>
          <w:marTop w:val="0"/>
          <w:marBottom w:val="0"/>
          <w:divBdr>
            <w:top w:val="none" w:sz="0" w:space="0" w:color="auto"/>
            <w:left w:val="none" w:sz="0" w:space="0" w:color="auto"/>
            <w:bottom w:val="none" w:sz="0" w:space="0" w:color="auto"/>
            <w:right w:val="none" w:sz="0" w:space="0" w:color="auto"/>
          </w:divBdr>
        </w:div>
        <w:div w:id="186725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nganaacdcbaltimore@gmail.com" TargetMode="External"/><Relationship Id="rId4" Type="http://schemas.openxmlformats.org/officeDocument/2006/relationships/settings" Target="settings.xml"/><Relationship Id="rId9" Type="http://schemas.openxmlformats.org/officeDocument/2006/relationships/hyperlink" Target="http://www.acdcbaltimo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A290-C527-C548-9D38-4559B8C6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ACDC</vt:lpstr>
    </vt:vector>
  </TitlesOfParts>
  <Company>Compaq</Company>
  <LinksUpToDate>false</LinksUpToDate>
  <CharactersWithSpaces>1647</CharactersWithSpaces>
  <SharedDoc>false</SharedDoc>
  <HLinks>
    <vt:vector size="12" baseType="variant">
      <vt:variant>
        <vt:i4>4915206</vt:i4>
      </vt:variant>
      <vt:variant>
        <vt:i4>3</vt:i4>
      </vt:variant>
      <vt:variant>
        <vt:i4>0</vt:i4>
      </vt:variant>
      <vt:variant>
        <vt:i4>5</vt:i4>
      </vt:variant>
      <vt:variant>
        <vt:lpwstr>http://www.acdcbaltimore.org/</vt:lpwstr>
      </vt:variant>
      <vt:variant>
        <vt:lpwstr/>
      </vt:variant>
      <vt:variant>
        <vt:i4>4915206</vt:i4>
      </vt:variant>
      <vt:variant>
        <vt:i4>0</vt:i4>
      </vt:variant>
      <vt:variant>
        <vt:i4>0</vt:i4>
      </vt:variant>
      <vt:variant>
        <vt:i4>5</vt:i4>
      </vt:variant>
      <vt:variant>
        <vt:lpwstr>http://www.acdcbaltimore.org/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ACDC</dc:title>
  <dc:subject/>
  <dc:creator>Compaq</dc:creator>
  <cp:keywords/>
  <cp:lastModifiedBy>Jonathan Mangana</cp:lastModifiedBy>
  <cp:revision>13</cp:revision>
  <cp:lastPrinted>2002-09-04T20:52:00Z</cp:lastPrinted>
  <dcterms:created xsi:type="dcterms:W3CDTF">2025-03-11T13:32:00Z</dcterms:created>
  <dcterms:modified xsi:type="dcterms:W3CDTF">2025-03-11T14:13:00Z</dcterms:modified>
</cp:coreProperties>
</file>